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22"/>
        <w:gridCol w:w="2544"/>
        <w:gridCol w:w="3056"/>
        <w:gridCol w:w="1593"/>
        <w:gridCol w:w="4967"/>
        <w:gridCol w:w="1166"/>
      </w:tblGrid>
      <w:tr w:rsidR="00F74B1B" w:rsidRPr="003F04EB" w14:paraId="55705FC0" w14:textId="77777777" w:rsidTr="003F04EB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EA8D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FC4F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Author(s)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61C8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EB88" w14:textId="6236823C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Journal</w:t>
            </w:r>
            <w:r w:rsidR="00D36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and link to article on journal website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8AE3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EF11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Citations to March 2022</w:t>
            </w:r>
          </w:p>
        </w:tc>
      </w:tr>
      <w:tr w:rsidR="00333F8D" w:rsidRPr="003F04EB" w14:paraId="7E0F5789" w14:textId="77777777" w:rsidTr="006A7D3B">
        <w:trPr>
          <w:trHeight w:val="6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C76A" w14:textId="0EB8E32E" w:rsidR="00333F8D" w:rsidRPr="003F04EB" w:rsidRDefault="00333F8D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2792" w14:textId="3BE3E136" w:rsidR="00333F8D" w:rsidRPr="003F04EB" w:rsidRDefault="00333F8D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Pereira Gray D,</w:t>
            </w:r>
            <w:r w:rsidR="003D19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D190A"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Sidaway-Lee K,</w:t>
            </w: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Evans 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BB77" w14:textId="0D0F2B61" w:rsidR="00333F8D" w:rsidRPr="003F04EB" w:rsidRDefault="006A7D3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7D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Continuity of GP care: using personal lists in general practice</w:t>
            </w:r>
            <w:r w:rsidR="00EF78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C39B" w14:textId="4816CBB7" w:rsidR="00333F8D" w:rsidRDefault="003D190A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4" w:history="1">
              <w:r w:rsidR="00333F8D" w:rsidRPr="006A7D3B">
                <w:rPr>
                  <w:rStyle w:val="Hyperlink"/>
                  <w:rFonts w:ascii="Calibri" w:eastAsia="Times New Roman" w:hAnsi="Calibri" w:cs="Calibri"/>
                  <w:i/>
                  <w:iCs/>
                  <w:sz w:val="20"/>
                  <w:szCs w:val="20"/>
                  <w:lang w:eastAsia="en-GB"/>
                </w:rPr>
                <w:t xml:space="preserve">Br J Gen </w:t>
              </w:r>
              <w:proofErr w:type="spellStart"/>
              <w:r w:rsidR="00333F8D" w:rsidRPr="006A7D3B">
                <w:rPr>
                  <w:rStyle w:val="Hyperlink"/>
                  <w:rFonts w:ascii="Calibri" w:eastAsia="Times New Roman" w:hAnsi="Calibri" w:cs="Calibri"/>
                  <w:i/>
                  <w:iCs/>
                  <w:sz w:val="20"/>
                  <w:szCs w:val="20"/>
                  <w:lang w:eastAsia="en-GB"/>
                </w:rPr>
                <w:t>Pract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096B" w14:textId="30C3C6C4" w:rsidR="00333F8D" w:rsidRPr="003F04EB" w:rsidRDefault="006A7D3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Editorial on the continuity and the use of personal lists in British general practice.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2E3B" w14:textId="77777777" w:rsidR="00333F8D" w:rsidRPr="003F04EB" w:rsidRDefault="00333F8D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4B1B" w:rsidRPr="003F04EB" w14:paraId="3A682FDA" w14:textId="77777777" w:rsidTr="003F04EB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3D43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1E7D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Delgado J, </w:t>
            </w: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Evans PH, Pereira Gray D, Sidaway-Lee K</w:t>
            </w: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Allan L, Clare L, Ballard C, Masoli J, Valderas JM, Melzer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7183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Continuity of GP care for patients with dementia: impact on prescribing and the health of patients.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68BB" w14:textId="0D07B38F" w:rsidR="003F04EB" w:rsidRPr="003F04EB" w:rsidRDefault="003D190A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5" w:history="1">
              <w:r w:rsidR="003F04EB" w:rsidRPr="00D36DA6">
                <w:rPr>
                  <w:rStyle w:val="Hyperlink"/>
                  <w:rFonts w:ascii="Calibri" w:eastAsia="Times New Roman" w:hAnsi="Calibri" w:cs="Calibri"/>
                  <w:i/>
                  <w:iCs/>
                  <w:sz w:val="20"/>
                  <w:szCs w:val="20"/>
                  <w:lang w:eastAsia="en-GB"/>
                </w:rPr>
                <w:t xml:space="preserve">Br J Gen </w:t>
              </w:r>
              <w:proofErr w:type="spellStart"/>
              <w:r w:rsidR="003F04EB" w:rsidRPr="00D36DA6">
                <w:rPr>
                  <w:rStyle w:val="Hyperlink"/>
                  <w:rFonts w:ascii="Calibri" w:eastAsia="Times New Roman" w:hAnsi="Calibri" w:cs="Calibri"/>
                  <w:i/>
                  <w:iCs/>
                  <w:sz w:val="20"/>
                  <w:szCs w:val="20"/>
                  <w:lang w:eastAsia="en-GB"/>
                </w:rPr>
                <w:t>Pract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CC56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 collaboration with a team from the University of Exeter, this article showed that continuity of GP care was linked to better prescribing and other improved outcomes for patients with dementia.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E992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4B1B" w:rsidRPr="003F04EB" w14:paraId="61567E27" w14:textId="77777777" w:rsidTr="003F04E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7F4F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CD9F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Sidaway-Lee K, Pereira Gray D, Harding A, Evans 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D1105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What mechanisms could link GP relational continuity to patient outcomes?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8DD" w14:textId="1DD5A67A" w:rsidR="003F04EB" w:rsidRPr="003F04EB" w:rsidRDefault="003D190A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6" w:history="1">
              <w:r w:rsidR="003F04EB" w:rsidRPr="00A56D77">
                <w:rPr>
                  <w:rStyle w:val="Hyperlink"/>
                  <w:rFonts w:ascii="Calibri" w:eastAsia="Times New Roman" w:hAnsi="Calibri" w:cs="Calibri"/>
                  <w:i/>
                  <w:iCs/>
                  <w:sz w:val="20"/>
                  <w:szCs w:val="20"/>
                  <w:lang w:eastAsia="en-GB"/>
                </w:rPr>
                <w:t xml:space="preserve">Br J Gen </w:t>
              </w:r>
              <w:proofErr w:type="spellStart"/>
              <w:r w:rsidR="003F04EB" w:rsidRPr="00A56D77">
                <w:rPr>
                  <w:rStyle w:val="Hyperlink"/>
                  <w:rFonts w:ascii="Calibri" w:eastAsia="Times New Roman" w:hAnsi="Calibri" w:cs="Calibri"/>
                  <w:i/>
                  <w:iCs/>
                  <w:sz w:val="20"/>
                  <w:szCs w:val="20"/>
                  <w:lang w:eastAsia="en-GB"/>
                </w:rPr>
                <w:t>Pract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6D48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Analysis article which attempts to answer the question of how continuity might theoretically be able to cause better outcomes for patients.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1237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F74B1B" w:rsidRPr="003F04EB" w14:paraId="41A9F9DD" w14:textId="77777777" w:rsidTr="003F04E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8485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C0CE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Pereira Gray D</w:t>
            </w: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Freeman G, </w:t>
            </w: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Johns C</w:t>
            </w: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Roland 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5430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 xml:space="preserve"> Covid 19: a fork in the road for general practice.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7580" w14:textId="79B8A3DB" w:rsidR="003F04EB" w:rsidRPr="003F04EB" w:rsidRDefault="003D190A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7" w:history="1">
              <w:r w:rsidR="003F04EB" w:rsidRPr="00333F8D">
                <w:rPr>
                  <w:rStyle w:val="Hyperlink"/>
                  <w:rFonts w:ascii="Calibri" w:eastAsia="Times New Roman" w:hAnsi="Calibri" w:cs="Calibri"/>
                  <w:i/>
                  <w:iCs/>
                  <w:sz w:val="20"/>
                  <w:szCs w:val="20"/>
                  <w:lang w:eastAsia="en-GB"/>
                </w:rPr>
                <w:t>BMJ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ABF3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Editorial highlighting that general practice faces a choice about continuity in the wake of the Covid-19 pandemic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6B10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F74B1B" w:rsidRPr="003F04EB" w14:paraId="57C99103" w14:textId="77777777" w:rsidTr="003F04E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5DD7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D0AF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Tortziou</w:t>
            </w:r>
            <w:proofErr w:type="spellEnd"/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Brown V, Gregory S, </w:t>
            </w: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Pereira Gray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794E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power of personal care: the value of the patient-GP consultation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73DC" w14:textId="0AC8A010" w:rsidR="003F04EB" w:rsidRPr="003F04EB" w:rsidRDefault="003D190A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8" w:history="1">
              <w:r w:rsidR="003F04EB" w:rsidRPr="006A7D3B">
                <w:rPr>
                  <w:rStyle w:val="Hyperlink"/>
                  <w:rFonts w:ascii="Calibri" w:eastAsia="Times New Roman" w:hAnsi="Calibri" w:cs="Calibri"/>
                  <w:i/>
                  <w:iCs/>
                  <w:sz w:val="20"/>
                  <w:szCs w:val="20"/>
                  <w:lang w:eastAsia="en-GB"/>
                </w:rPr>
                <w:t xml:space="preserve">Br J Gen </w:t>
              </w:r>
              <w:proofErr w:type="spellStart"/>
              <w:r w:rsidR="003F04EB" w:rsidRPr="006A7D3B">
                <w:rPr>
                  <w:rStyle w:val="Hyperlink"/>
                  <w:rFonts w:ascii="Calibri" w:eastAsia="Times New Roman" w:hAnsi="Calibri" w:cs="Calibri"/>
                  <w:i/>
                  <w:iCs/>
                  <w:sz w:val="20"/>
                  <w:szCs w:val="20"/>
                  <w:lang w:eastAsia="en-GB"/>
                </w:rPr>
                <w:t>Pract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A68B" w14:textId="6FA8AF43" w:rsidR="003F04EB" w:rsidRPr="003F04EB" w:rsidRDefault="00EF78C9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Life and times article.</w:t>
            </w:r>
            <w:r w:rsidR="003F04EB"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2AB7" w14:textId="77777777" w:rsidR="003F04EB" w:rsidRPr="003F04EB" w:rsidRDefault="003F04EB" w:rsidP="003F0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F74B1B" w:rsidRPr="003F04EB" w14:paraId="2E9E8F54" w14:textId="77777777" w:rsidTr="003F04E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2E21" w14:textId="376280E5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5ADD" w14:textId="6138A42E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Pereira Gray D,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Sidaway-Lee K,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Kingdon H, Dineen M,</w:t>
            </w: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Evans 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Harding 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B6F0" w14:textId="60EE4B42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74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Core management data in general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E955" w14:textId="17299698" w:rsidR="00F74B1B" w:rsidRDefault="003D190A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9" w:history="1">
              <w:r w:rsidR="00F74B1B" w:rsidRPr="00D33E46">
                <w:rPr>
                  <w:rStyle w:val="Hyperlink"/>
                  <w:rFonts w:ascii="Calibri" w:eastAsia="Times New Roman" w:hAnsi="Calibri" w:cs="Calibri"/>
                  <w:i/>
                  <w:iCs/>
                  <w:sz w:val="20"/>
                  <w:szCs w:val="20"/>
                  <w:lang w:eastAsia="en-GB"/>
                </w:rPr>
                <w:t xml:space="preserve">Br J Gen </w:t>
              </w:r>
              <w:proofErr w:type="spellStart"/>
              <w:r w:rsidR="00F74B1B" w:rsidRPr="00D33E46">
                <w:rPr>
                  <w:rStyle w:val="Hyperlink"/>
                  <w:rFonts w:ascii="Calibri" w:eastAsia="Times New Roman" w:hAnsi="Calibri" w:cs="Calibri"/>
                  <w:i/>
                  <w:iCs/>
                  <w:sz w:val="20"/>
                  <w:szCs w:val="20"/>
                  <w:lang w:eastAsia="en-GB"/>
                </w:rPr>
                <w:t>Pract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3B0B" w14:textId="730DC31B" w:rsidR="00F74B1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Article on the key data which should be recorded by general practices, including continuity measurement.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F4AF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4B1B" w:rsidRPr="003F04EB" w14:paraId="1344DC96" w14:textId="77777777" w:rsidTr="003F04E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F475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1A93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Sidaway-Lee K, Pereira Gray D, Evans 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4CCC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 method for measuring continuity of care in day-to-day general practice: a quantitative analysis of appointment data.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0E51" w14:textId="0E19BFB7" w:rsidR="00F74B1B" w:rsidRPr="003F04EB" w:rsidRDefault="003D190A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10" w:history="1">
              <w:r w:rsidR="00F74B1B" w:rsidRPr="00850151">
                <w:rPr>
                  <w:rStyle w:val="Hyperlink"/>
                  <w:rFonts w:ascii="Calibri" w:eastAsia="Times New Roman" w:hAnsi="Calibri" w:cs="Calibri"/>
                  <w:i/>
                  <w:iCs/>
                  <w:sz w:val="20"/>
                  <w:szCs w:val="20"/>
                  <w:lang w:eastAsia="en-GB"/>
                </w:rPr>
                <w:t xml:space="preserve">Br J Gen </w:t>
              </w:r>
              <w:proofErr w:type="spellStart"/>
              <w:r w:rsidR="00F74B1B" w:rsidRPr="00850151">
                <w:rPr>
                  <w:rStyle w:val="Hyperlink"/>
                  <w:rFonts w:ascii="Calibri" w:eastAsia="Times New Roman" w:hAnsi="Calibri" w:cs="Calibri"/>
                  <w:i/>
                  <w:iCs/>
                  <w:sz w:val="20"/>
                  <w:szCs w:val="20"/>
                  <w:lang w:eastAsia="en-GB"/>
                </w:rPr>
                <w:t>Pract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1BF5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Introducing and demonstrating the use of the St Leonards Index of Continuity of care for measurement of continuity within general practices.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5A5F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F74B1B" w:rsidRPr="003F04EB" w14:paraId="6505842E" w14:textId="77777777" w:rsidTr="003F04EB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1386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DBE3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Pereira Gray D, Sidaway-Lee K, Evans P, White E* </w:t>
            </w: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</w:t>
            </w: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Thorne A</w:t>
            </w: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75FF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Continuity of care with doctors—a matter of life and death? A systematic review of continuity of care and mortality.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8C02" w14:textId="7F5A7A54" w:rsidR="00F74B1B" w:rsidRPr="003F04EB" w:rsidRDefault="003D190A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="00F74B1B" w:rsidRPr="00B853DE">
                <w:rPr>
                  <w:rStyle w:val="Hyperlink"/>
                  <w:rFonts w:ascii="Calibri" w:eastAsia="Times New Roman" w:hAnsi="Calibri" w:cs="Calibri"/>
                  <w:i/>
                  <w:iCs/>
                  <w:sz w:val="20"/>
                  <w:szCs w:val="20"/>
                  <w:lang w:eastAsia="en-GB"/>
                </w:rPr>
                <w:t>BMJ Open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F06F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First systematic review of the relationship of between continuity of doctor care (GP or specialist) and mortality.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A5A5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363</w:t>
            </w:r>
          </w:p>
        </w:tc>
      </w:tr>
      <w:tr w:rsidR="00F74B1B" w:rsidRPr="003F04EB" w14:paraId="6AE0626D" w14:textId="77777777" w:rsidTr="003F04E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BF5D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26C8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White E*, Pereira Gray D </w:t>
            </w: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</w:t>
            </w: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Evans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91E2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Fifty years of longitudinal continuity in general practice: a retrospective observational study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7307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Fam </w:t>
            </w:r>
            <w:proofErr w:type="spellStart"/>
            <w:r w:rsidRPr="003F04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Pract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AAE9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Student project over an academic year, supervised entirely within the Practice showing patients registered for 50 years had more health problems but similar healthcare use compared to controls.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7E8B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F74B1B" w:rsidRPr="003F04EB" w14:paraId="0E9CB53B" w14:textId="77777777" w:rsidTr="003F04EB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D7D3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869A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Pereira Gray D, Sidaway-Lee K, Evans P, White E* </w:t>
            </w: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</w:t>
            </w: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Thorne A*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B0B1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Improving continuity-THE clinical challenge.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3BC3" w14:textId="7148BE56" w:rsidR="00F74B1B" w:rsidRPr="003F04EB" w:rsidRDefault="00DA3BE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12" w:history="1">
              <w:r w:rsidR="00F74B1B" w:rsidRPr="00DA3BEB">
                <w:rPr>
                  <w:rStyle w:val="Hyperlink"/>
                  <w:rFonts w:ascii="Calibri" w:eastAsia="Times New Roman" w:hAnsi="Calibri" w:cs="Calibri"/>
                  <w:i/>
                  <w:iCs/>
                  <w:sz w:val="20"/>
                  <w:szCs w:val="20"/>
                  <w:lang w:eastAsia="en-GB"/>
                </w:rPr>
                <w:t>InnovAiT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69EC" w14:textId="2919B1F5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Latest review of the benefits and drawbacks of continuity of care. </w:t>
            </w:r>
            <w:r w:rsidRPr="003F04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Innov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</w:t>
            </w:r>
            <w:r w:rsidRPr="003F04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</w:t>
            </w:r>
            <w:r w:rsidRPr="003F04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is circulated to all GP trainees in the UK.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8AE0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F74B1B" w:rsidRPr="003F04EB" w14:paraId="54A33102" w14:textId="77777777" w:rsidTr="003F04E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43AB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C98B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Chenore</w:t>
            </w:r>
            <w:proofErr w:type="spellEnd"/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T, </w:t>
            </w: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Pereira Gray DJ,</w:t>
            </w: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Forrer J, </w:t>
            </w: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Wright C, Evans PH.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ABD8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Emergency hospital admissions for the elderly: insights from the Devon Predictive Model.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48D9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Journal of Public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7C54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First demonstration that longer duration of registration with a GP was significantly associated with lower emergency admissions to hospital.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9802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</w:t>
            </w:r>
          </w:p>
        </w:tc>
      </w:tr>
      <w:tr w:rsidR="00F74B1B" w:rsidRPr="003F04EB" w14:paraId="5A47D51E" w14:textId="77777777" w:rsidTr="003F04E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4008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37B1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Reis HT, Clark MS, </w:t>
            </w: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Pereira Gray D</w:t>
            </w: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Tsai FF, Brown JB, Stewart M, Underwood LG.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5165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Exploration of the relationship between continuity, trust in regular doctors, and patient satisfaction with consultations with family doctors.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9691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Basic and Applied Psychology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EA5A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Three nation study: Canada, UK and </w:t>
            </w:r>
            <w:proofErr w:type="gramStart"/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US.SLMP</w:t>
            </w:r>
            <w:proofErr w:type="gramEnd"/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providing the European representation. First report that in the eyes of patients, family physicians become more sensitive to them with continuity.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68F1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</w:t>
            </w:r>
          </w:p>
        </w:tc>
      </w:tr>
      <w:tr w:rsidR="00F74B1B" w:rsidRPr="003F04EB" w14:paraId="23A4A050" w14:textId="77777777" w:rsidTr="003F04EB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CB80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9AAE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Pereira Gray D, Evans P, Sweeney K</w:t>
            </w: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Lings P, Seamark D, Seamark C, Dixon M, Bradley N.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F35B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Towards a theory of continuity of care.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C459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 Roy Soc 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5F74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Narrative review of continuity of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A5CE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175</w:t>
            </w:r>
          </w:p>
        </w:tc>
      </w:tr>
      <w:tr w:rsidR="00F74B1B" w:rsidRPr="003F04EB" w14:paraId="7BA717B5" w14:textId="77777777" w:rsidTr="003F04EB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D3AF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CA60" w14:textId="3670FD2D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Baker R, Mainous AG 3</w:t>
            </w: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rd</w:t>
            </w: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Pereira Gray 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 Love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8AA3" w14:textId="285DC46F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Exploration of the relationship between continuity, trust in regular doctors and patient satisfaction with consultations with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family doctors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46D1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Scand J Prim Health Care (Sweden)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6ADC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First analysis of the relationship between continuity, trust experienced by patients and patient satisfaction.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56D5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230</w:t>
            </w:r>
          </w:p>
        </w:tc>
      </w:tr>
      <w:tr w:rsidR="00F74B1B" w:rsidRPr="003F04EB" w14:paraId="4A7E4740" w14:textId="77777777" w:rsidTr="003F04EB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79AE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FD07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Lings P, </w:t>
            </w: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Evans P</w:t>
            </w: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Seamark D, Seamark C, </w:t>
            </w: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Sweeney K</w:t>
            </w: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Dixon, M and </w:t>
            </w: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Pereira Gray,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AFD5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doctor-patient relationship in US primary care.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8AB8" w14:textId="7964F0E1" w:rsidR="00F74B1B" w:rsidRPr="003F04EB" w:rsidRDefault="00F74B1B" w:rsidP="00F74B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en-GB"/>
              </w:rPr>
            </w:pPr>
            <w:r w:rsidRPr="003F04E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en-GB"/>
              </w:rPr>
              <w:t>J Roy Soc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  <w:r w:rsidRPr="003F04E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en-GB"/>
              </w:rPr>
              <w:t>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96ED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Analysis of American family physicians consulting; emphasises mutual liking between patient and doctor and how family physicians seek some shared outside interest. </w:t>
            </w: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First report that patients “forgive” less than satisfactory care if the background relationship is strong.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D305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88</w:t>
            </w:r>
          </w:p>
        </w:tc>
      </w:tr>
      <w:tr w:rsidR="00F74B1B" w:rsidRPr="003F04EB" w14:paraId="7403D4C6" w14:textId="77777777" w:rsidTr="003F04E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365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9F07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Mainous AG 3rd, Baker R, Love MM, </w:t>
            </w: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Pereira Gray D</w:t>
            </w: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Gill JM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BA9E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Continuity of care and trust in one’s physician: evidence from primary care in the United States and the United Kingdom.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089B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Fam 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E78C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UK-USA collaboration revealing that patients develop trust in family physicians with longer continuity.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930C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488</w:t>
            </w:r>
          </w:p>
        </w:tc>
      </w:tr>
      <w:tr w:rsidR="00F74B1B" w:rsidRPr="003F04EB" w14:paraId="62285F23" w14:textId="77777777" w:rsidTr="003F04E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B095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1952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Sweeney K</w:t>
            </w: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MacAuley</w:t>
            </w:r>
            <w:proofErr w:type="spellEnd"/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D</w:t>
            </w: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and </w:t>
            </w: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Pereira Gray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4CC8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Personal significance: the third dimension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875E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Lancet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24E0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 triad of three significances, emphasising personal significance which is what the patient takes away.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6570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155</w:t>
            </w:r>
          </w:p>
        </w:tc>
      </w:tr>
      <w:tr w:rsidR="00F74B1B" w:rsidRPr="003F04EB" w14:paraId="0A903759" w14:textId="77777777" w:rsidTr="003F04E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BFAB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E9EC" w14:textId="4EE96420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en-GB"/>
              </w:rPr>
              <w:t>Pereira Gray D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E4AA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Forty-seven minutes a year for the patient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371B" w14:textId="59CCDB98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Br J Gen </w:t>
            </w:r>
            <w:proofErr w:type="spellStart"/>
            <w:r w:rsidRPr="003F04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Pract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EFA2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to the over-emphasis on the duration of a single consultation, showing that the average patient received 47 minutes a year of GP time.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F81E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</w:t>
            </w:r>
          </w:p>
        </w:tc>
      </w:tr>
      <w:tr w:rsidR="00F74B1B" w:rsidRPr="003F04EB" w14:paraId="552C54D0" w14:textId="77777777" w:rsidTr="003F04E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F765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C206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Sweeney K</w:t>
            </w: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Pereira Gray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1BF9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Patients who do not receive continuity of care from their general practitioner – are they a vulnerable group?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F759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Br J Gen </w:t>
            </w:r>
            <w:proofErr w:type="spellStart"/>
            <w:r w:rsidRPr="003F04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Pract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EDA5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first article analysing continuity from the perspective of broken continuity, later supported by Professor Starfield. Early demonstration of the fact that continuity is a proxy for the patient-doctor relationship.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A463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107</w:t>
            </w:r>
          </w:p>
        </w:tc>
      </w:tr>
      <w:tr w:rsidR="00F74B1B" w:rsidRPr="003F04EB" w14:paraId="698E2528" w14:textId="77777777" w:rsidTr="003F04E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8A4E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848A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Pereira Gray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706E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Continuity Counts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250C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Aust</w:t>
            </w:r>
            <w:proofErr w:type="spellEnd"/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Fam Physician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0537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Editorial.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F03E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4B1B" w:rsidRPr="003F04EB" w14:paraId="49923E7B" w14:textId="77777777" w:rsidTr="003F04E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56F0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DBC7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Pereira Gray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29AC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Key to personal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9728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J Roy Coll Gen </w:t>
            </w:r>
            <w:proofErr w:type="spellStart"/>
            <w:r w:rsidRPr="003F04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Pract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B40B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term “personal lists” coined and the first demonstration of improved outcomes.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F405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106</w:t>
            </w:r>
          </w:p>
        </w:tc>
      </w:tr>
      <w:tr w:rsidR="00F74B1B" w:rsidRPr="003F04EB" w14:paraId="79A28257" w14:textId="77777777" w:rsidTr="003F04E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C649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8A95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Pereira Gray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221C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Continuity of care.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7DEA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J Roy Coll Gen </w:t>
            </w:r>
            <w:proofErr w:type="spellStart"/>
            <w:r w:rsidRPr="003F04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Pract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4983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Editorial.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CF59" w14:textId="77777777" w:rsidR="00F74B1B" w:rsidRPr="003F04EB" w:rsidRDefault="00F74B1B" w:rsidP="00F7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0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39A65604" w14:textId="77777777" w:rsidR="00B849B6" w:rsidRDefault="00B849B6"/>
    <w:sectPr w:rsidR="00B849B6" w:rsidSect="002B33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72"/>
    <w:rsid w:val="002B3372"/>
    <w:rsid w:val="00333F8D"/>
    <w:rsid w:val="003D190A"/>
    <w:rsid w:val="003F04EB"/>
    <w:rsid w:val="00541E56"/>
    <w:rsid w:val="005865AC"/>
    <w:rsid w:val="006A7D3B"/>
    <w:rsid w:val="0071250D"/>
    <w:rsid w:val="00850151"/>
    <w:rsid w:val="008F1452"/>
    <w:rsid w:val="00A56D77"/>
    <w:rsid w:val="00B849B6"/>
    <w:rsid w:val="00B853DE"/>
    <w:rsid w:val="00CC3A83"/>
    <w:rsid w:val="00D33E46"/>
    <w:rsid w:val="00D36DA6"/>
    <w:rsid w:val="00DA3BEB"/>
    <w:rsid w:val="00EF78C9"/>
    <w:rsid w:val="00F7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71B4"/>
  <w15:chartTrackingRefBased/>
  <w15:docId w15:val="{AD00833A-20D4-4698-8832-71BDE151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jgp.org/content/70/701/59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mj.com/content/370/bmj.m3709" TargetMode="External"/><Relationship Id="rId12" Type="http://schemas.openxmlformats.org/officeDocument/2006/relationships/hyperlink" Target="https://journals.sagepub.com/doi/10.1177/17557380166545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jgp.org/content/71/707/278.long" TargetMode="External"/><Relationship Id="rId11" Type="http://schemas.openxmlformats.org/officeDocument/2006/relationships/hyperlink" Target="https://bmjopen.bmj.com/content/8/6/e021161" TargetMode="External"/><Relationship Id="rId5" Type="http://schemas.openxmlformats.org/officeDocument/2006/relationships/hyperlink" Target="https://bjgp.org/content/72/715/e91.long" TargetMode="External"/><Relationship Id="rId10" Type="http://schemas.openxmlformats.org/officeDocument/2006/relationships/hyperlink" Target="https://bjgp.org/content/69/682/e356" TargetMode="External"/><Relationship Id="rId4" Type="http://schemas.openxmlformats.org/officeDocument/2006/relationships/hyperlink" Target="https://bjgp.org/content/72/718/208" TargetMode="External"/><Relationship Id="rId9" Type="http://schemas.openxmlformats.org/officeDocument/2006/relationships/hyperlink" Target="https://bjgp.org/content/70/690/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SIDAWAY-LEE, Kate (ST LEONARDS PRACTICE)</cp:lastModifiedBy>
  <cp:revision>13</cp:revision>
  <dcterms:created xsi:type="dcterms:W3CDTF">2022-04-01T10:00:00Z</dcterms:created>
  <dcterms:modified xsi:type="dcterms:W3CDTF">2022-06-28T09:03:00Z</dcterms:modified>
</cp:coreProperties>
</file>